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仿宋_GB2312"/>
          <w:sz w:val="30"/>
          <w:szCs w:val="30"/>
        </w:rPr>
      </w:pPr>
      <w:bookmarkStart w:id="0" w:name="_GoBack"/>
      <w:bookmarkEnd w:id="0"/>
      <w:r>
        <w:rPr>
          <w:rFonts w:hint="eastAsia" w:ascii="黑体" w:hAnsi="黑体" w:eastAsia="黑体" w:cs="仿宋_GB2312"/>
          <w:sz w:val="30"/>
          <w:szCs w:val="30"/>
        </w:rPr>
        <w:t>附件2</w:t>
      </w:r>
    </w:p>
    <w:p>
      <w:pPr>
        <w:spacing w:line="560" w:lineRule="exact"/>
        <w:jc w:val="center"/>
        <w:rPr>
          <w:rFonts w:ascii="方正小标宋简体" w:eastAsia="方正小标宋简体" w:cs="仿宋_GB2312"/>
          <w:sz w:val="36"/>
          <w:szCs w:val="36"/>
        </w:rPr>
      </w:pPr>
    </w:p>
    <w:p>
      <w:pPr>
        <w:spacing w:line="560" w:lineRule="exact"/>
        <w:jc w:val="center"/>
        <w:rPr>
          <w:rFonts w:ascii="方正小标宋简体" w:eastAsia="方正小标宋简体" w:cs="仿宋_GB2312"/>
          <w:sz w:val="36"/>
          <w:szCs w:val="36"/>
        </w:rPr>
      </w:pPr>
      <w:r>
        <w:rPr>
          <w:rFonts w:hint="eastAsia" w:ascii="方正小标宋简体" w:eastAsia="方正小标宋简体" w:cs="仿宋_GB2312"/>
          <w:sz w:val="36"/>
          <w:szCs w:val="36"/>
        </w:rPr>
        <w:t>全省技工院校第四届学生数学素养知识竞赛技术要求</w:t>
      </w:r>
    </w:p>
    <w:p>
      <w:pPr>
        <w:spacing w:line="560" w:lineRule="exact"/>
        <w:ind w:firstLine="640" w:firstLineChars="200"/>
        <w:rPr>
          <w:rFonts w:ascii="黑体" w:hAnsi="黑体" w:eastAsia="黑体"/>
          <w:sz w:val="32"/>
          <w:szCs w:val="32"/>
        </w:rPr>
      </w:pPr>
    </w:p>
    <w:p>
      <w:pPr>
        <w:spacing w:line="520" w:lineRule="exact"/>
        <w:ind w:firstLine="640" w:firstLineChars="200"/>
        <w:rPr>
          <w:rFonts w:ascii="黑体" w:hAnsi="黑体" w:eastAsia="黑体"/>
          <w:sz w:val="32"/>
          <w:szCs w:val="32"/>
        </w:rPr>
      </w:pPr>
      <w:r>
        <w:rPr>
          <w:rFonts w:hint="eastAsia" w:ascii="黑体" w:hAnsi="黑体" w:eastAsia="黑体"/>
          <w:sz w:val="32"/>
          <w:szCs w:val="32"/>
        </w:rPr>
        <w:t>一、初赛</w:t>
      </w:r>
    </w:p>
    <w:p>
      <w:pPr>
        <w:spacing w:line="520" w:lineRule="exact"/>
        <w:ind w:firstLine="640" w:firstLineChars="200"/>
        <w:rPr>
          <w:rFonts w:ascii="楷体" w:hAnsi="楷体" w:eastAsia="楷体"/>
          <w:sz w:val="32"/>
          <w:szCs w:val="32"/>
        </w:rPr>
      </w:pPr>
      <w:r>
        <w:rPr>
          <w:rFonts w:hint="eastAsia" w:ascii="楷体" w:hAnsi="楷体" w:eastAsia="楷体"/>
          <w:sz w:val="32"/>
          <w:szCs w:val="32"/>
        </w:rPr>
        <w:t>1.比赛内容</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数学史、数学谜语、生活中的数学、行政能力测试中的数学（数量关系、逻辑推理）。</w:t>
      </w:r>
    </w:p>
    <w:p>
      <w:pPr>
        <w:spacing w:line="520" w:lineRule="exact"/>
        <w:ind w:firstLine="640" w:firstLineChars="200"/>
        <w:rPr>
          <w:rFonts w:ascii="楷体" w:hAnsi="楷体" w:eastAsia="楷体"/>
          <w:sz w:val="32"/>
          <w:szCs w:val="32"/>
        </w:rPr>
      </w:pPr>
      <w:r>
        <w:rPr>
          <w:rFonts w:hint="eastAsia" w:ascii="楷体" w:hAnsi="楷体" w:eastAsia="楷体"/>
          <w:sz w:val="32"/>
          <w:szCs w:val="32"/>
        </w:rPr>
        <w:t>2.比赛题型</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选择题、填空题。</w:t>
      </w:r>
    </w:p>
    <w:p>
      <w:pPr>
        <w:spacing w:line="520" w:lineRule="exact"/>
        <w:ind w:firstLine="640" w:firstLineChars="200"/>
        <w:rPr>
          <w:rFonts w:ascii="楷体" w:hAnsi="楷体" w:eastAsia="楷体"/>
          <w:sz w:val="32"/>
          <w:szCs w:val="32"/>
        </w:rPr>
      </w:pPr>
      <w:r>
        <w:rPr>
          <w:rFonts w:hint="eastAsia" w:ascii="楷体" w:hAnsi="楷体" w:eastAsia="楷体"/>
          <w:sz w:val="32"/>
          <w:szCs w:val="32"/>
        </w:rPr>
        <w:t>3.比赛形式</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采用网上答题的形式，在完成“浙江省职业能力一体化工作平台”的报名并通过后，以短信发方式将相应的考试网址及办法发送至相应学生及指导老师手机上，由学生根据报名信息再次在考试平台上注册并由系统比对数据确认个人信息是否一致；通过验证后，根据考试界面提示信息进行相应的操作（含考前练习，正式考试等内容）。</w:t>
      </w:r>
    </w:p>
    <w:p>
      <w:pPr>
        <w:spacing w:line="520" w:lineRule="exact"/>
        <w:ind w:firstLine="640" w:firstLineChars="200"/>
        <w:rPr>
          <w:rFonts w:ascii="楷体" w:hAnsi="楷体" w:eastAsia="楷体"/>
          <w:sz w:val="32"/>
          <w:szCs w:val="32"/>
        </w:rPr>
      </w:pPr>
      <w:r>
        <w:rPr>
          <w:rFonts w:hint="eastAsia" w:ascii="楷体" w:hAnsi="楷体" w:eastAsia="楷体"/>
          <w:sz w:val="32"/>
          <w:szCs w:val="32"/>
        </w:rPr>
        <w:t>4.比赛时间</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2019年4月26日13：00学生进考场，登录考试系统，13：30正式开考，考试时间为60分钟。</w:t>
      </w:r>
    </w:p>
    <w:p>
      <w:pPr>
        <w:spacing w:line="520" w:lineRule="exact"/>
        <w:ind w:firstLine="640" w:firstLineChars="200"/>
        <w:rPr>
          <w:rFonts w:ascii="楷体" w:hAnsi="楷体" w:eastAsia="楷体"/>
          <w:sz w:val="32"/>
          <w:szCs w:val="32"/>
        </w:rPr>
      </w:pPr>
      <w:r>
        <w:rPr>
          <w:rFonts w:hint="eastAsia" w:ascii="楷体" w:hAnsi="楷体" w:eastAsia="楷体"/>
          <w:sz w:val="32"/>
          <w:szCs w:val="32"/>
        </w:rPr>
        <w:t>5.参赛人数</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各校初赛参赛人数上限见附件1，其中2018级学生参赛人数不得少于参赛人数的80%。</w:t>
      </w:r>
    </w:p>
    <w:p>
      <w:pPr>
        <w:spacing w:line="520" w:lineRule="exact"/>
        <w:ind w:firstLine="640" w:firstLineChars="200"/>
        <w:rPr>
          <w:rFonts w:ascii="楷体" w:hAnsi="楷体" w:eastAsia="楷体"/>
          <w:sz w:val="32"/>
          <w:szCs w:val="32"/>
        </w:rPr>
      </w:pPr>
    </w:p>
    <w:p>
      <w:pPr>
        <w:spacing w:line="520" w:lineRule="exact"/>
        <w:ind w:firstLine="640" w:firstLineChars="200"/>
        <w:rPr>
          <w:rFonts w:ascii="楷体" w:hAnsi="楷体" w:eastAsia="楷体"/>
          <w:sz w:val="32"/>
          <w:szCs w:val="32"/>
        </w:rPr>
      </w:pPr>
      <w:r>
        <w:rPr>
          <w:rFonts w:hint="eastAsia" w:ascii="楷体" w:hAnsi="楷体" w:eastAsia="楷体"/>
          <w:sz w:val="32"/>
          <w:szCs w:val="32"/>
        </w:rPr>
        <w:t>6.考场要求</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由于本次考试采用在线考试的形式，需要参加考试的学校自行准备计算机机房，并且要求机房控制中心能够实现指定固定网址功能，并在开考前设置完成访问固定IP功能（IP地址于开考前5天由各校自行向各市地市大组索要，具体技术问题咨询软件技术支持人员），以防考试过程中考生切换页面等违规操作。为保证稳定使用，建议使用360极速模式浏览器、IE（10以上版本）浏览器打开考试页面。</w:t>
      </w:r>
    </w:p>
    <w:p>
      <w:pPr>
        <w:spacing w:line="520" w:lineRule="exact"/>
        <w:ind w:firstLine="640" w:firstLineChars="200"/>
        <w:rPr>
          <w:rFonts w:ascii="楷体" w:hAnsi="楷体" w:eastAsia="楷体"/>
          <w:sz w:val="32"/>
          <w:szCs w:val="32"/>
        </w:rPr>
      </w:pPr>
      <w:r>
        <w:rPr>
          <w:rFonts w:hint="eastAsia" w:ascii="楷体" w:hAnsi="楷体" w:eastAsia="楷体"/>
          <w:sz w:val="32"/>
          <w:szCs w:val="32"/>
        </w:rPr>
        <w:t>7.初赛监考</w:t>
      </w:r>
    </w:p>
    <w:p>
      <w:pPr>
        <w:spacing w:line="520" w:lineRule="exact"/>
        <w:ind w:firstLine="480" w:firstLineChars="150"/>
        <w:rPr>
          <w:rFonts w:ascii="仿宋_GB2312" w:eastAsia="仿宋_GB2312"/>
          <w:sz w:val="32"/>
          <w:szCs w:val="32"/>
        </w:rPr>
      </w:pPr>
      <w:r>
        <w:rPr>
          <w:rFonts w:hint="eastAsia" w:ascii="仿宋_GB2312" w:eastAsia="仿宋_GB2312"/>
          <w:sz w:val="32"/>
          <w:szCs w:val="32"/>
        </w:rPr>
        <w:t>（1）各校在4月26日13:00学生进考场前5分钟时就必须录像，直至考试时间终了后五分钟。考试结束后，请各校将录像视频交给各地市组长，若没交该录像视频者，将取消该次比赛资格。若发现考试作弊者，该次考试成绩作零分处理，取消该次考试资格，并进行通报。</w:t>
      </w:r>
    </w:p>
    <w:p>
      <w:pPr>
        <w:spacing w:line="520" w:lineRule="exact"/>
        <w:ind w:firstLine="480" w:firstLineChars="150"/>
        <w:rPr>
          <w:rFonts w:ascii="仿宋_GB2312" w:eastAsia="仿宋_GB2312"/>
          <w:sz w:val="32"/>
          <w:szCs w:val="32"/>
        </w:rPr>
      </w:pPr>
      <w:r>
        <w:rPr>
          <w:rFonts w:hint="eastAsia" w:ascii="仿宋_GB2312" w:eastAsia="仿宋_GB2312"/>
          <w:sz w:val="32"/>
          <w:szCs w:val="32"/>
        </w:rPr>
        <w:t>（2）组织老师进行交叉监考，监考老师由各地数学大组组长负责组织安排和落实（监考老师名单报各地数学大组组长，汇总后统一报备至省教研所）。监考老师要切实做好监考工作，确保竞赛工作顺利进行。</w:t>
      </w:r>
    </w:p>
    <w:p>
      <w:pPr>
        <w:spacing w:line="520" w:lineRule="exact"/>
        <w:ind w:firstLine="480" w:firstLineChars="150"/>
        <w:rPr>
          <w:rFonts w:ascii="仿宋_GB2312" w:eastAsia="仿宋_GB2312"/>
          <w:sz w:val="32"/>
          <w:szCs w:val="32"/>
        </w:rPr>
      </w:pPr>
      <w:r>
        <w:rPr>
          <w:rFonts w:hint="eastAsia" w:ascii="仿宋_GB2312" w:eastAsia="仿宋_GB2312"/>
          <w:sz w:val="32"/>
          <w:szCs w:val="32"/>
        </w:rPr>
        <w:t>（3）参赛选手除了携带笔以外，不得携带其他物品进入考场。</w:t>
      </w:r>
    </w:p>
    <w:p>
      <w:pPr>
        <w:spacing w:line="520" w:lineRule="exact"/>
        <w:ind w:firstLine="480" w:firstLineChars="150"/>
        <w:rPr>
          <w:rFonts w:ascii="仿宋_GB2312" w:eastAsia="仿宋_GB2312"/>
          <w:sz w:val="32"/>
          <w:szCs w:val="32"/>
        </w:rPr>
      </w:pPr>
      <w:r>
        <w:rPr>
          <w:rFonts w:hint="eastAsia" w:ascii="仿宋_GB2312" w:eastAsia="仿宋_GB2312"/>
          <w:sz w:val="32"/>
          <w:szCs w:val="32"/>
        </w:rPr>
        <w:t>（4）草稿纸须是未启封的A4纸，请监考老师在发草稿纸之前在监控下先展示再发放。</w:t>
      </w:r>
    </w:p>
    <w:p>
      <w:pPr>
        <w:spacing w:line="520" w:lineRule="exact"/>
        <w:ind w:firstLine="480" w:firstLineChars="150"/>
        <w:rPr>
          <w:rFonts w:ascii="仿宋_GB2312" w:eastAsia="仿宋_GB2312"/>
          <w:sz w:val="32"/>
          <w:szCs w:val="32"/>
        </w:rPr>
      </w:pPr>
      <w:r>
        <w:rPr>
          <w:rFonts w:hint="eastAsia" w:ascii="仿宋_GB2312" w:eastAsia="仿宋_GB2312"/>
          <w:sz w:val="32"/>
          <w:szCs w:val="32"/>
        </w:rPr>
        <w:t>（5）开考前应先检查考试电脑是否正常使用，若学生在考试期间出现电脑故障等意外情况导致的意外情况，责任自负。</w:t>
      </w:r>
    </w:p>
    <w:p>
      <w:pPr>
        <w:spacing w:line="520" w:lineRule="exact"/>
        <w:ind w:firstLine="640" w:firstLineChars="200"/>
        <w:rPr>
          <w:rFonts w:ascii="楷体" w:hAnsi="楷体" w:eastAsia="楷体"/>
          <w:sz w:val="32"/>
          <w:szCs w:val="32"/>
        </w:rPr>
      </w:pPr>
    </w:p>
    <w:p>
      <w:pPr>
        <w:spacing w:line="520" w:lineRule="exact"/>
        <w:ind w:firstLine="640" w:firstLineChars="200"/>
        <w:rPr>
          <w:rFonts w:ascii="楷体" w:hAnsi="楷体" w:eastAsia="楷体"/>
          <w:sz w:val="32"/>
          <w:szCs w:val="32"/>
        </w:rPr>
      </w:pPr>
      <w:r>
        <w:rPr>
          <w:rFonts w:hint="eastAsia" w:ascii="楷体" w:hAnsi="楷体" w:eastAsia="楷体"/>
          <w:sz w:val="32"/>
          <w:szCs w:val="32"/>
        </w:rPr>
        <w:t>8.其他</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关于考试平台的相关技术未尽事宜在赛务及技术交流群（群号：561948505，仅限参赛指导老师或机房管理员加入）内交流。</w:t>
      </w:r>
    </w:p>
    <w:p>
      <w:pPr>
        <w:spacing w:line="520" w:lineRule="exact"/>
        <w:rPr>
          <w:rFonts w:ascii="仿宋_GB2312" w:eastAsia="仿宋_GB2312"/>
          <w:sz w:val="32"/>
          <w:szCs w:val="32"/>
        </w:rPr>
      </w:pPr>
      <w:r>
        <w:rPr>
          <w:rFonts w:hint="eastAsia" w:ascii="仿宋_GB2312" w:eastAsia="仿宋_GB2312"/>
          <w:sz w:val="32"/>
          <w:szCs w:val="32"/>
        </w:rPr>
        <w:t>技术支持联系人及电话：于经理，15888837246；胡工，13291808160。</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二、决赛</w:t>
      </w:r>
    </w:p>
    <w:p>
      <w:pPr>
        <w:spacing w:line="520" w:lineRule="exact"/>
        <w:ind w:firstLine="640" w:firstLineChars="200"/>
        <w:rPr>
          <w:rFonts w:ascii="楷体" w:hAnsi="楷体" w:eastAsia="楷体"/>
          <w:sz w:val="32"/>
          <w:szCs w:val="32"/>
        </w:rPr>
      </w:pPr>
      <w:r>
        <w:rPr>
          <w:rFonts w:hint="eastAsia" w:ascii="楷体" w:hAnsi="楷体" w:eastAsia="楷体"/>
          <w:sz w:val="32"/>
          <w:szCs w:val="32"/>
        </w:rPr>
        <w:t>1.决赛入围资格</w:t>
      </w:r>
    </w:p>
    <w:p>
      <w:pPr>
        <w:spacing w:line="520" w:lineRule="exact"/>
        <w:ind w:firstLine="480" w:firstLineChars="150"/>
        <w:rPr>
          <w:rFonts w:ascii="仿宋_GB2312" w:eastAsia="仿宋_GB2312"/>
          <w:sz w:val="32"/>
          <w:szCs w:val="32"/>
        </w:rPr>
      </w:pPr>
      <w:r>
        <w:rPr>
          <w:rFonts w:hint="eastAsia" w:ascii="仿宋_GB2312" w:eastAsia="仿宋_GB2312"/>
          <w:sz w:val="32"/>
          <w:szCs w:val="32"/>
        </w:rPr>
        <w:t>（1）各校初赛参赛人数的7.5%（遇非整数按四舍五入取数），且初赛成绩进入全省排名前400名（含）。</w:t>
      </w:r>
    </w:p>
    <w:p>
      <w:pPr>
        <w:spacing w:line="520" w:lineRule="exact"/>
        <w:ind w:firstLine="480" w:firstLineChars="150"/>
        <w:rPr>
          <w:rFonts w:ascii="仿宋_GB2312" w:eastAsia="仿宋_GB2312"/>
          <w:sz w:val="32"/>
          <w:szCs w:val="32"/>
        </w:rPr>
      </w:pPr>
      <w:r>
        <w:rPr>
          <w:rFonts w:hint="eastAsia" w:ascii="仿宋_GB2312" w:eastAsia="仿宋_GB2312"/>
          <w:sz w:val="32"/>
          <w:szCs w:val="32"/>
        </w:rPr>
        <w:t>（2）各校初赛参赛人数的15%（遇非整数按四舍五入取数），且初赛成绩进入全省排名前90名（含）。</w:t>
      </w:r>
    </w:p>
    <w:p>
      <w:pPr>
        <w:spacing w:line="520" w:lineRule="exact"/>
        <w:ind w:firstLine="640" w:firstLineChars="200"/>
        <w:rPr>
          <w:rFonts w:ascii="仿宋_GB2312" w:eastAsia="仿宋_GB2312"/>
          <w:sz w:val="32"/>
          <w:szCs w:val="32"/>
        </w:rPr>
      </w:pPr>
      <w:r>
        <w:rPr>
          <w:rFonts w:hint="eastAsia" w:ascii="楷体" w:hAnsi="楷体" w:eastAsia="楷体"/>
          <w:sz w:val="32"/>
          <w:szCs w:val="32"/>
        </w:rPr>
        <w:t>2.决赛时间：</w:t>
      </w:r>
      <w:r>
        <w:rPr>
          <w:rFonts w:hint="eastAsia" w:ascii="仿宋_GB2312" w:eastAsia="仿宋_GB2312"/>
          <w:sz w:val="32"/>
          <w:szCs w:val="32"/>
        </w:rPr>
        <w:t>2019年5月29-31日（具体安排见决赛报到时秩序册）</w:t>
      </w:r>
    </w:p>
    <w:p>
      <w:pPr>
        <w:spacing w:line="520" w:lineRule="exact"/>
        <w:ind w:firstLine="640" w:firstLineChars="200"/>
        <w:rPr>
          <w:rFonts w:ascii="楷体" w:hAnsi="楷体" w:eastAsia="楷体"/>
          <w:sz w:val="32"/>
          <w:szCs w:val="32"/>
        </w:rPr>
      </w:pPr>
      <w:r>
        <w:rPr>
          <w:rFonts w:hint="eastAsia" w:ascii="楷体" w:hAnsi="楷体" w:eastAsia="楷体"/>
          <w:sz w:val="32"/>
          <w:szCs w:val="32"/>
        </w:rPr>
        <w:t>3.决赛内容</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数学史、数学谜语、生活中的数学、行政能力测试中的数学（数学关系、逻辑推理）、数独、24点、数学建模。</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决赛形式：笔试。</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初赛成绩不计入决赛成绩。</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参赛选手应携带双证参加比赛（身份证和学生证，无身份证的学生可由学校盖章出具证明），未带双证者，不得参加本次比赛。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A8E"/>
    <w:rsid w:val="002E3A8E"/>
    <w:rsid w:val="0060700C"/>
    <w:rsid w:val="00AC1ACF"/>
    <w:rsid w:val="00E57FD6"/>
    <w:rsid w:val="375D5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192</Words>
  <Characters>1099</Characters>
  <Lines>9</Lines>
  <Paragraphs>2</Paragraphs>
  <TotalTime>0</TotalTime>
  <ScaleCrop>false</ScaleCrop>
  <LinksUpToDate>false</LinksUpToDate>
  <CharactersWithSpaces>1289</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2019-03-28T10:50:00Z</dcterms:created>
  <dc:creator>AutoBVT</dc:creator>
  <cp:lastModifiedBy>Administrator</cp:lastModifiedBy>
  <dcterms:modified xsi:type="dcterms:W3CDTF">2019-03-29T09:03:00Z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